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44" w:rsidRPr="000D6E9F" w:rsidRDefault="00D12044" w:rsidP="00D12044">
      <w:pPr>
        <w:spacing w:before="0" w:line="240" w:lineRule="auto"/>
        <w:jc w:val="center"/>
        <w:rPr>
          <w:b/>
          <w:szCs w:val="28"/>
          <w:lang w:val="sv-SE" w:eastAsia="vi-VN"/>
        </w:rPr>
      </w:pPr>
      <w:r w:rsidRPr="000D6E9F">
        <w:rPr>
          <w:b/>
          <w:szCs w:val="28"/>
          <w:lang w:val="sv-SE" w:eastAsia="vi-VN"/>
        </w:rPr>
        <w:t>PHỤ LỤC THÀNH VIÊN HỘ GIA ĐÌNH</w:t>
      </w:r>
    </w:p>
    <w:p w:rsidR="00D12044" w:rsidRPr="000D6E9F" w:rsidRDefault="00D12044" w:rsidP="00D12044">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rsidR="00D12044" w:rsidRPr="000D6E9F" w:rsidRDefault="00D12044" w:rsidP="00D12044">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r w:rsidRPr="000D6E9F">
        <w:rPr>
          <w:sz w:val="24"/>
          <w:szCs w:val="24"/>
          <w:lang w:eastAsia="vi-VN"/>
        </w:rPr>
        <w:t>Tp</w:t>
      </w:r>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r w:rsidRPr="000D6E9F">
        <w:rPr>
          <w:sz w:val="24"/>
          <w:szCs w:val="28"/>
          <w:lang w:eastAsia="vi-VN"/>
        </w:rPr>
        <w:t>Tp</w:t>
      </w:r>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D12044" w:rsidRPr="000D6E9F" w:rsidTr="00007686">
        <w:trPr>
          <w:trHeight w:val="695"/>
        </w:trPr>
        <w:tc>
          <w:tcPr>
            <w:tcW w:w="851" w:type="dxa"/>
            <w:vAlign w:val="center"/>
          </w:tcPr>
          <w:p w:rsidR="00D12044" w:rsidRPr="000D6E9F" w:rsidRDefault="00D12044" w:rsidP="00007686">
            <w:pPr>
              <w:pStyle w:val="BodyTextIndent"/>
              <w:spacing w:after="0"/>
              <w:ind w:left="-108"/>
              <w:rPr>
                <w:rFonts w:ascii="Times New Roman" w:hAnsi="Times New Roman"/>
                <w:sz w:val="26"/>
                <w:szCs w:val="26"/>
                <w:lang w:val="sv-SE"/>
              </w:rPr>
            </w:pPr>
            <w:r w:rsidRPr="000D6E9F">
              <w:rPr>
                <w:rFonts w:ascii="Times New Roman" w:hAnsi="Times New Roman"/>
                <w:sz w:val="26"/>
                <w:szCs w:val="26"/>
                <w:lang w:val="sv-SE"/>
              </w:rPr>
              <w:t xml:space="preserve">      1</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2</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0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3</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1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4</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3"/>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bl>
    <w:p w:rsidR="00D12044" w:rsidRPr="000D6E9F" w:rsidRDefault="00D12044" w:rsidP="00D12044">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338"/>
        <w:gridCol w:w="7017"/>
      </w:tblGrid>
      <w:tr w:rsidR="00D12044" w:rsidRPr="000D6E9F" w:rsidTr="00007686">
        <w:trPr>
          <w:trHeight w:val="1605"/>
        </w:trPr>
        <w:tc>
          <w:tcPr>
            <w:tcW w:w="7338" w:type="dxa"/>
            <w:shd w:val="clear" w:color="auto" w:fill="auto"/>
          </w:tcPr>
          <w:p w:rsidR="00D12044" w:rsidRPr="000D6E9F" w:rsidRDefault="00D12044" w:rsidP="00007686">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rsidR="00D12044" w:rsidRPr="000D6E9F" w:rsidRDefault="00D12044" w:rsidP="00007686">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rsidR="00D12044" w:rsidRPr="000D6E9F" w:rsidRDefault="00D12044" w:rsidP="00007686">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rsidR="00D12044" w:rsidRPr="000D6E9F" w:rsidRDefault="00D12044" w:rsidP="00007686">
            <w:pPr>
              <w:spacing w:line="240" w:lineRule="auto"/>
              <w:jc w:val="center"/>
              <w:rPr>
                <w:rFonts w:eastAsia="Times New Roman"/>
                <w:iCs/>
                <w:sz w:val="26"/>
                <w:szCs w:val="26"/>
                <w:lang w:val="sv-SE" w:eastAsia="vi-VN"/>
              </w:rPr>
            </w:pPr>
            <w:r w:rsidRPr="000D6E9F">
              <w:rPr>
                <w:rFonts w:eastAsia="Times New Roman"/>
                <w:iCs/>
                <w:sz w:val="26"/>
                <w:szCs w:val="26"/>
                <w:lang w:val="sv-SE" w:eastAsia="vi-VN"/>
              </w:rPr>
              <w:t>.........., ngày ....... tháng ....... năm ...........</w:t>
            </w:r>
          </w:p>
          <w:p w:rsidR="00D12044" w:rsidRPr="000D6E9F" w:rsidRDefault="00D12044" w:rsidP="00007686">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rsidR="00D12044" w:rsidRPr="000D6E9F" w:rsidRDefault="00D12044" w:rsidP="00007686">
            <w:pPr>
              <w:pStyle w:val="BodyTextIndent"/>
              <w:spacing w:after="0"/>
              <w:jc w:val="center"/>
              <w:rPr>
                <w:rFonts w:ascii="Times New Roman" w:hAnsi="Times New Roman"/>
                <w:lang w:val="sv-SE"/>
              </w:rPr>
            </w:pPr>
            <w:r w:rsidRPr="000D6E9F">
              <w:rPr>
                <w:rFonts w:ascii="Times New Roman" w:hAnsi="Times New Roman"/>
                <w:iCs/>
                <w:sz w:val="24"/>
                <w:szCs w:val="24"/>
                <w:lang w:val="sv-SE" w:eastAsia="vi-VN"/>
              </w:rPr>
              <w:t>(Ký, ghi rõ họ tên</w:t>
            </w:r>
            <w:r w:rsidRPr="000D6E9F">
              <w:rPr>
                <w:rFonts w:ascii="Times New Roman" w:hAnsi="Times New Roman"/>
                <w:iCs/>
                <w:lang w:val="sv-SE" w:eastAsia="vi-VN"/>
              </w:rPr>
              <w:t>)</w:t>
            </w:r>
          </w:p>
          <w:p w:rsidR="00D12044" w:rsidRPr="000D6E9F" w:rsidRDefault="00D12044" w:rsidP="00007686">
            <w:pPr>
              <w:tabs>
                <w:tab w:val="left" w:pos="8100"/>
              </w:tabs>
              <w:spacing w:line="240" w:lineRule="auto"/>
              <w:rPr>
                <w:rFonts w:eastAsia="Times New Roman"/>
                <w:lang w:val="sv-SE" w:eastAsia="x-none"/>
              </w:rPr>
            </w:pPr>
          </w:p>
        </w:tc>
      </w:tr>
    </w:tbl>
    <w:p w:rsidR="00D12044" w:rsidRPr="000D6E9F" w:rsidRDefault="00D12044" w:rsidP="00D12044">
      <w:pPr>
        <w:pStyle w:val="BodyTextIndent"/>
        <w:ind w:left="0"/>
        <w:rPr>
          <w:rFonts w:ascii="Calibri" w:hAnsi="Calibri" w:cs="Calibri"/>
          <w:sz w:val="26"/>
          <w:szCs w:val="26"/>
          <w:lang w:val="sv-SE"/>
        </w:rPr>
        <w:sectPr w:rsidR="00D12044" w:rsidRPr="000D6E9F" w:rsidSect="00881E1C">
          <w:pgSz w:w="15840" w:h="12240" w:orient="landscape"/>
          <w:pgMar w:top="1134" w:right="902" w:bottom="567" w:left="760" w:header="720" w:footer="720" w:gutter="0"/>
          <w:cols w:space="720"/>
          <w:docGrid w:linePitch="360"/>
        </w:sectPr>
      </w:pPr>
    </w:p>
    <w:p w:rsidR="00D12044" w:rsidRPr="000D6E9F" w:rsidRDefault="00D12044" w:rsidP="00D12044">
      <w:pPr>
        <w:spacing w:before="0"/>
        <w:jc w:val="center"/>
        <w:outlineLvl w:val="0"/>
        <w:rPr>
          <w:b/>
          <w:szCs w:val="28"/>
          <w:lang w:val="nl-NL"/>
        </w:rPr>
      </w:pPr>
      <w:r w:rsidRPr="000D6E9F">
        <w:rPr>
          <w:b/>
          <w:szCs w:val="28"/>
          <w:lang w:val="nl-NL"/>
        </w:rPr>
        <w:lastRenderedPageBreak/>
        <w:t>HƯỚNG DẪ</w:t>
      </w:r>
      <w:r w:rsidR="00392467">
        <w:rPr>
          <w:b/>
          <w:szCs w:val="28"/>
          <w:lang w:val="nl-NL"/>
        </w:rPr>
        <w:t>N</w:t>
      </w:r>
    </w:p>
    <w:p w:rsidR="00D12044" w:rsidRPr="000D6E9F" w:rsidRDefault="00D12044" w:rsidP="00D12044">
      <w:pPr>
        <w:spacing w:before="0" w:line="312" w:lineRule="auto"/>
        <w:jc w:val="center"/>
        <w:rPr>
          <w:b/>
          <w:szCs w:val="28"/>
          <w:lang w:val="nl-NL"/>
        </w:rPr>
      </w:pPr>
      <w:bookmarkStart w:id="0" w:name="_GoBack"/>
      <w:bookmarkEnd w:id="0"/>
      <w:r w:rsidRPr="000D6E9F">
        <w:rPr>
          <w:b/>
          <w:szCs w:val="28"/>
          <w:lang w:val="nl-NL"/>
        </w:rPr>
        <w:t>Phụ lục: Thành viên hộ gia đình</w:t>
      </w:r>
    </w:p>
    <w:p w:rsidR="00D12044" w:rsidRPr="000D6E9F" w:rsidRDefault="00D12044" w:rsidP="00D12044">
      <w:pPr>
        <w:spacing w:before="60" w:line="240" w:lineRule="auto"/>
        <w:ind w:firstLine="720"/>
        <w:jc w:val="both"/>
        <w:rPr>
          <w:bCs/>
          <w:spacing w:val="-4"/>
          <w:szCs w:val="28"/>
          <w:lang w:val="nl-NL"/>
        </w:rPr>
      </w:pPr>
      <w:r w:rsidRPr="000D6E9F">
        <w:rPr>
          <w:bCs/>
          <w:spacing w:val="-4"/>
          <w:szCs w:val="28"/>
          <w:lang w:val="nl-NL"/>
        </w:rPr>
        <w:t>a) Mục đích:  Kê khai đầy đủ, chính xác thông tin toàn bộ thành viên hộ gia đình tạm trú của người tham gia BHYT theo hộ gia đình được giảm trừ mức đóng.</w:t>
      </w:r>
    </w:p>
    <w:p w:rsidR="00D12044" w:rsidRPr="000D6E9F" w:rsidRDefault="00D12044" w:rsidP="00D12044">
      <w:pPr>
        <w:spacing w:before="60" w:line="240" w:lineRule="auto"/>
        <w:ind w:firstLine="720"/>
        <w:jc w:val="both"/>
        <w:rPr>
          <w:bCs/>
          <w:iCs/>
          <w:szCs w:val="28"/>
          <w:lang w:val="nl-NL"/>
        </w:rPr>
      </w:pPr>
      <w:r w:rsidRPr="000D6E9F">
        <w:rPr>
          <w:bCs/>
          <w:szCs w:val="28"/>
          <w:lang w:val="nl-NL"/>
        </w:rPr>
        <w:t>b) Trách nhiệm lập</w:t>
      </w:r>
      <w:r w:rsidRPr="000D6E9F">
        <w:rPr>
          <w:bCs/>
          <w:iCs/>
          <w:szCs w:val="28"/>
          <w:lang w:val="nl-NL"/>
        </w:rPr>
        <w:t xml:space="preserve">: Người tham gia hoặc chủ hộ hoặc người đại diện hộ gia đình có </w:t>
      </w:r>
      <w:r w:rsidRPr="000D6E9F">
        <w:rPr>
          <w:bCs/>
          <w:spacing w:val="-4"/>
          <w:szCs w:val="28"/>
          <w:lang w:val="nl-NL"/>
        </w:rPr>
        <w:t>người tham gia BHYT theo hộ gia đình chưa có mã số BHXH</w:t>
      </w:r>
      <w:r w:rsidRPr="000D6E9F">
        <w:rPr>
          <w:bCs/>
          <w:iCs/>
          <w:szCs w:val="28"/>
          <w:lang w:val="nl-NL"/>
        </w:rPr>
        <w:t>.</w:t>
      </w:r>
    </w:p>
    <w:p w:rsidR="00D12044" w:rsidRPr="000D6E9F" w:rsidRDefault="00D12044" w:rsidP="00D12044">
      <w:pPr>
        <w:spacing w:before="60" w:line="240" w:lineRule="auto"/>
        <w:ind w:firstLine="720"/>
        <w:jc w:val="both"/>
        <w:rPr>
          <w:bCs/>
          <w:szCs w:val="28"/>
          <w:lang w:val="nl-NL"/>
        </w:rPr>
      </w:pPr>
      <w:r w:rsidRPr="000D6E9F">
        <w:rPr>
          <w:bCs/>
          <w:szCs w:val="28"/>
          <w:lang w:val="nl-NL"/>
        </w:rPr>
        <w:t>c) Thời gian lập: khi người tham gia BHYT theo hộ gia đình có người được giảm trừ mức đóng</w:t>
      </w:r>
      <w:r w:rsidRPr="000D6E9F">
        <w:rPr>
          <w:iCs/>
          <w:szCs w:val="28"/>
          <w:lang w:val="nl-NL"/>
        </w:rPr>
        <w:t>.</w:t>
      </w:r>
    </w:p>
    <w:p w:rsidR="00D12044" w:rsidRPr="000D6E9F" w:rsidRDefault="00D12044" w:rsidP="00D12044">
      <w:pPr>
        <w:tabs>
          <w:tab w:val="left" w:pos="4280"/>
        </w:tabs>
        <w:spacing w:before="60" w:line="240" w:lineRule="auto"/>
        <w:ind w:firstLine="720"/>
        <w:jc w:val="both"/>
        <w:rPr>
          <w:bCs/>
          <w:szCs w:val="28"/>
          <w:lang w:val="nl-NL"/>
        </w:rPr>
      </w:pPr>
      <w:r w:rsidRPr="000D6E9F">
        <w:rPr>
          <w:bCs/>
          <w:szCs w:val="28"/>
          <w:lang w:val="nl-NL"/>
        </w:rPr>
        <w:t>đ) Phương pháp lập:</w:t>
      </w:r>
      <w:r w:rsidRPr="000D6E9F">
        <w:rPr>
          <w:bCs/>
          <w:szCs w:val="28"/>
          <w:lang w:val="nl-NL"/>
        </w:rPr>
        <w:tab/>
      </w:r>
    </w:p>
    <w:p w:rsidR="00D12044" w:rsidRPr="000D6E9F" w:rsidRDefault="00D12044" w:rsidP="00D12044">
      <w:pPr>
        <w:spacing w:before="60" w:line="240" w:lineRule="auto"/>
        <w:ind w:firstLine="720"/>
        <w:jc w:val="both"/>
        <w:rPr>
          <w:bCs/>
          <w:spacing w:val="-4"/>
          <w:szCs w:val="28"/>
          <w:lang w:val="nl-NL"/>
        </w:rPr>
      </w:pPr>
      <w:r w:rsidRPr="000D6E9F">
        <w:rPr>
          <w:bCs/>
          <w:spacing w:val="-4"/>
          <w:szCs w:val="28"/>
          <w:lang w:val="nl-NL"/>
        </w:rPr>
        <w:t>* Phần thông tin chung: ghi đầy đủ họ và tên chủ hộ; số điện thoại liên hệ (nếu có); ghi rõ địa chỉ: thôn (bản, tổ dân phố); xã (phường, thị trấn); huyện (quận, thị xã, thành phố thuộc tỉnh); tỉnh (thành phố).</w:t>
      </w:r>
    </w:p>
    <w:p w:rsidR="00D12044" w:rsidRPr="000D6E9F" w:rsidRDefault="00D12044" w:rsidP="00D12044">
      <w:pPr>
        <w:spacing w:before="60" w:line="240" w:lineRule="auto"/>
        <w:ind w:firstLine="720"/>
        <w:jc w:val="both"/>
        <w:rPr>
          <w:bCs/>
          <w:szCs w:val="28"/>
          <w:lang w:val="nl-NL"/>
        </w:rPr>
      </w:pPr>
      <w:r w:rsidRPr="000D6E9F">
        <w:rPr>
          <w:bCs/>
          <w:szCs w:val="28"/>
          <w:lang w:val="nl-NL"/>
        </w:rPr>
        <w:t>* Chỉ tiêu theo cột:</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A: ghi số thứ tự từ 1 đến hết các thành viên trong hộ gia đình.</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B: ghi đầy đủ họ và tên của từng người trong hộ gia đình.</w:t>
      </w:r>
    </w:p>
    <w:p w:rsidR="00D12044" w:rsidRPr="000D6E9F" w:rsidRDefault="00D12044" w:rsidP="00D12044">
      <w:pPr>
        <w:spacing w:before="60" w:line="240" w:lineRule="auto"/>
        <w:ind w:firstLine="720"/>
        <w:jc w:val="both"/>
        <w:rPr>
          <w:bCs/>
          <w:szCs w:val="28"/>
          <w:lang w:val="nl-NL"/>
        </w:rPr>
      </w:pPr>
      <w:r w:rsidRPr="000D6E9F">
        <w:rPr>
          <w:bCs/>
          <w:szCs w:val="28"/>
          <w:lang w:val="nl-NL"/>
        </w:rPr>
        <w:t xml:space="preserve">- Cột 1: ghi mã số BHXH đối với từng thành viên hộ gia đình đã được cơ quan BHXH cấp; trường trường hợp chưa xác định được mã số BHXH thì người kê khai có thể tra cứu mã số BHXH tại địa chỉ: </w:t>
      </w:r>
      <w:hyperlink r:id="rId4" w:history="1">
        <w:r w:rsidRPr="000D6E9F">
          <w:rPr>
            <w:rStyle w:val="Hyperlink"/>
            <w:bCs/>
            <w:szCs w:val="28"/>
            <w:lang w:val="nl-NL"/>
          </w:rPr>
          <w:t>http://baohiemxahoi.gov.vn</w:t>
        </w:r>
      </w:hyperlink>
      <w:r w:rsidRPr="000D6E9F">
        <w:rPr>
          <w:bCs/>
          <w:szCs w:val="28"/>
          <w:lang w:val="nl-NL"/>
        </w:rPr>
        <w:t xml:space="preserve"> (nếu đủ điều kiện). </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2: ghi ngày, tháng, năm sinh như trong giấy khai sinh hoặc chứng minh nhân dân, hộ chiếu, thẻ căn cước.</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3: ghi giới tính của các thành viên trong hộ (nếu là nam thì ghi từ “nam” hoặc nếu là nữ thì ghi từ “nữ”).</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4: ghi rõ tên xã (phường, thị trấn); huyện (quận, thị xã, thành phố thuộc tỉnh); tỉnh, thành phố đã cấp giấy khai sinh.</w:t>
      </w:r>
    </w:p>
    <w:p w:rsidR="00D12044" w:rsidRPr="000D6E9F" w:rsidRDefault="00D12044" w:rsidP="00D12044">
      <w:pPr>
        <w:spacing w:before="60" w:line="240" w:lineRule="auto"/>
        <w:ind w:firstLine="720"/>
        <w:jc w:val="both"/>
        <w:rPr>
          <w:bCs/>
          <w:szCs w:val="28"/>
          <w:lang w:val="nl-NL"/>
        </w:rPr>
      </w:pPr>
      <w:r w:rsidRPr="000D6E9F">
        <w:rPr>
          <w:bCs/>
          <w:szCs w:val="28"/>
          <w:lang w:val="nl-NL"/>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5: ghi mối quan hệ với chủ hộ (là vợ, chồng, con, cháu...).</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6: Số chứng minh nhân dân/Hộ chiếu/Thẻ căn cước (nếu có): ghi số chứng minh nhân dân hoặc ghi số hộ chiếu hoặc ghi số Thẻ căn cước.</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7: ghi những nội dung cần ghi chú.</w:t>
      </w:r>
    </w:p>
    <w:p w:rsidR="006D4845" w:rsidRDefault="00D12044" w:rsidP="00D12044">
      <w:r w:rsidRPr="000D6E9F">
        <w:rPr>
          <w:bCs/>
          <w:szCs w:val="28"/>
          <w:lang w:val="nl-NL"/>
        </w:rPr>
        <w:t>Sau khi hoàn tất việc kê khai, người kê khai ký ghi rõ họ tên</w:t>
      </w:r>
      <w:r>
        <w:rPr>
          <w:bCs/>
          <w:szCs w:val="28"/>
          <w:lang w:val="nl-NL"/>
        </w:rPr>
        <w:t>.</w:t>
      </w:r>
    </w:p>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44"/>
    <w:rsid w:val="000A15D7"/>
    <w:rsid w:val="00392467"/>
    <w:rsid w:val="00635347"/>
    <w:rsid w:val="00C15665"/>
    <w:rsid w:val="00D12044"/>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B7CC7-F02A-4417-AD2B-13ED686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44"/>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2044"/>
    <w:rPr>
      <w:color w:val="0000FF"/>
      <w:u w:val="single"/>
    </w:rPr>
  </w:style>
  <w:style w:type="character" w:customStyle="1" w:styleId="BodyTextIndentChar">
    <w:name w:val="Body Text Indent Char"/>
    <w:link w:val="BodyTextIndent"/>
    <w:uiPriority w:val="99"/>
    <w:rsid w:val="00D12044"/>
    <w:rPr>
      <w:rFonts w:ascii=".VnTime" w:eastAsia="Times New Roman" w:hAnsi=".VnTime" w:cs="Times New Roman"/>
      <w:szCs w:val="28"/>
    </w:rPr>
  </w:style>
  <w:style w:type="paragraph" w:styleId="BodyTextIndent">
    <w:name w:val="Body Text Indent"/>
    <w:basedOn w:val="Normal"/>
    <w:link w:val="BodyTextIndentChar"/>
    <w:uiPriority w:val="99"/>
    <w:rsid w:val="00D12044"/>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D12044"/>
    <w:rPr>
      <w:rFonts w:ascii="Times New Roman" w:eastAsia="Calibri" w:hAnsi="Times New Roman" w:cs="Times New Roman"/>
      <w:sz w:val="28"/>
    </w:rPr>
  </w:style>
  <w:style w:type="paragraph" w:styleId="NormalWeb">
    <w:name w:val="Normal (Web)"/>
    <w:basedOn w:val="Normal"/>
    <w:uiPriority w:val="99"/>
    <w:rsid w:val="00D1204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ohiemxah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2018-09-25T02:14:00Z</dcterms:created>
  <dcterms:modified xsi:type="dcterms:W3CDTF">2022-01-15T07:05:00Z</dcterms:modified>
</cp:coreProperties>
</file>